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90" w:rsidRDefault="00771490" w:rsidP="00771490">
      <w:pPr>
        <w:widowControl w:val="0"/>
        <w:autoSpaceDE w:val="0"/>
        <w:autoSpaceDN w:val="0"/>
        <w:adjustRightInd w:val="0"/>
        <w:spacing w:after="0" w:line="240" w:lineRule="auto"/>
        <w:rPr>
          <w:rFonts w:ascii="Arial TUR" w:hAnsi="Arial TUR" w:cs="Arial TUR"/>
          <w:sz w:val="24"/>
          <w:szCs w:val="24"/>
        </w:rPr>
      </w:pPr>
      <w:r>
        <w:rPr>
          <w:rFonts w:ascii="Arial TUR" w:hAnsi="Arial TUR" w:cs="Arial TUR"/>
          <w:sz w:val="24"/>
          <w:szCs w:val="24"/>
        </w:rPr>
        <w:t xml:space="preserve">                                            </w:t>
      </w:r>
    </w:p>
    <w:p w:rsidR="00771490" w:rsidRDefault="00771490" w:rsidP="00771490">
      <w:pPr>
        <w:widowControl w:val="0"/>
        <w:autoSpaceDE w:val="0"/>
        <w:autoSpaceDN w:val="0"/>
        <w:adjustRightInd w:val="0"/>
        <w:spacing w:after="0" w:line="240" w:lineRule="auto"/>
        <w:rPr>
          <w:rFonts w:ascii="Arial TUR" w:hAnsi="Arial TUR" w:cs="Arial TUR"/>
          <w:sz w:val="24"/>
          <w:szCs w:val="24"/>
        </w:rPr>
      </w:pPr>
    </w:p>
    <w:p w:rsidR="00771490" w:rsidRDefault="00771490" w:rsidP="00CB18D5">
      <w:pPr>
        <w:widowControl w:val="0"/>
        <w:autoSpaceDE w:val="0"/>
        <w:autoSpaceDN w:val="0"/>
        <w:adjustRightInd w:val="0"/>
        <w:spacing w:after="0" w:line="240" w:lineRule="auto"/>
        <w:ind w:left="709" w:firstLine="709"/>
        <w:rPr>
          <w:rFonts w:ascii="Arial TUR" w:hAnsi="Arial TUR" w:cs="Arial TUR"/>
          <w:sz w:val="24"/>
          <w:szCs w:val="24"/>
        </w:rPr>
      </w:pPr>
      <w:r>
        <w:rPr>
          <w:rFonts w:ascii="Arial TUR" w:hAnsi="Arial TUR" w:cs="Arial TUR"/>
          <w:sz w:val="24"/>
          <w:szCs w:val="24"/>
        </w:rPr>
        <w:t>Vakfımızın Kısa Tarihçesi ve Son Durum</w:t>
      </w:r>
    </w:p>
    <w:p w:rsidR="00771490" w:rsidRDefault="00771490" w:rsidP="00DE242C">
      <w:pPr>
        <w:widowControl w:val="0"/>
        <w:autoSpaceDE w:val="0"/>
        <w:autoSpaceDN w:val="0"/>
        <w:adjustRightInd w:val="0"/>
        <w:spacing w:after="0" w:line="240" w:lineRule="auto"/>
        <w:ind w:left="1704"/>
        <w:jc w:val="both"/>
        <w:rPr>
          <w:rFonts w:ascii="Arial TUR" w:hAnsi="Arial TUR" w:cs="Arial TUR"/>
          <w:sz w:val="24"/>
          <w:szCs w:val="24"/>
        </w:rPr>
      </w:pPr>
    </w:p>
    <w:p w:rsidR="00771490" w:rsidRDefault="00771490" w:rsidP="00DE242C">
      <w:pPr>
        <w:widowControl w:val="0"/>
        <w:tabs>
          <w:tab w:val="left" w:pos="0"/>
          <w:tab w:val="left" w:pos="426"/>
          <w:tab w:val="left" w:pos="1418"/>
          <w:tab w:val="left" w:pos="1560"/>
          <w:tab w:val="left" w:pos="1843"/>
        </w:tabs>
        <w:autoSpaceDE w:val="0"/>
        <w:autoSpaceDN w:val="0"/>
        <w:adjustRightInd w:val="0"/>
        <w:spacing w:after="0" w:line="240" w:lineRule="auto"/>
        <w:jc w:val="both"/>
        <w:rPr>
          <w:rFonts w:ascii="Arial TUR" w:hAnsi="Arial TUR" w:cs="Arial TUR"/>
        </w:rPr>
      </w:pPr>
      <w:proofErr w:type="spellStart"/>
      <w:r>
        <w:rPr>
          <w:rFonts w:ascii="Arial TUR" w:hAnsi="Arial TUR" w:cs="Arial TUR"/>
        </w:rPr>
        <w:t>Atedav</w:t>
      </w:r>
      <w:proofErr w:type="spellEnd"/>
      <w:r>
        <w:rPr>
          <w:rFonts w:ascii="Arial TUR" w:hAnsi="Arial TUR" w:cs="Arial TUR"/>
        </w:rPr>
        <w:t xml:space="preserve"> Ankara Ticaret Lisesi Eğitim ve Dayanışma Vakfı; Kuruluş Senedinin, Ankara 12. Asliye Hukuk Mahkemesinin 12.02.1987 gün ve 1986/48 Esas, 1987/35 sayılı Kararı ile vakıf siciline tescilinin onaylanmasıyla kuruluşunu tamamlamıştır.</w:t>
      </w:r>
    </w:p>
    <w:p w:rsidR="00771490" w:rsidRDefault="00771490" w:rsidP="00DE242C">
      <w:pPr>
        <w:widowControl w:val="0"/>
        <w:tabs>
          <w:tab w:val="left" w:pos="0"/>
          <w:tab w:val="left" w:pos="426"/>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Onay tarihi itibariyle tüzel kişilik kazanarak resmen kurulmuş olan vakıf, amaçları doğrultusunda çalışmalarına başlamıştır.</w:t>
      </w: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 xml:space="preserve">İlk yıllarda okulumuza ve öğrencilerine önemli destekler veren Vakfımız, bir yandan üye kaydı ile mali gücünü güçlendirmiş, diğer yandan öğrenci ve okulumuza verilen destek şeklindeki faaliyetlerini 2001 yılına kadar başarı ile sürdürmüştür. </w:t>
      </w: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 xml:space="preserve">Ancak, 8.12.2001 tarihinde değiştirilen 4721 sayılı Türk Medeni Kanununun 101. maddesinde yapılan değişiklikle ("Vakıflarda Üyelik Olmaz" şeklinde)  vakfımıza üye kaydı yapılamaz durumu gelmiştir. Bu yasal değişiklik sonucu olarak vakfa yeni üye kaydı yapılamadığından vakfın mali gücü da zaman içinde azalmaya başlamıştır. </w:t>
      </w:r>
      <w:proofErr w:type="spellStart"/>
      <w:r>
        <w:rPr>
          <w:rFonts w:ascii="Arial TUR" w:hAnsi="Arial TUR" w:cs="Arial TUR"/>
        </w:rPr>
        <w:t>Öyleki</w:t>
      </w:r>
      <w:proofErr w:type="spellEnd"/>
      <w:r>
        <w:rPr>
          <w:rFonts w:ascii="Arial TUR" w:hAnsi="Arial TUR" w:cs="Arial TUR"/>
        </w:rPr>
        <w:t>, bir yandan yeni üye alınamaması, diğer yandan mevcut üyelerin adres ve telefon değişikliklerini vakfa bildirmemeleri nedeniyle bu üyelerle irtibat kurulamaması sonucu sadece üye aidatlarından beslenen vakıf gelirleri oldukça gerilediğinden amacın gerçekleşmesi de zaafa uğramaya başlamıştır.</w:t>
      </w: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Diğer taraftan, ölüm ve istifalar dışında -tüm araştırmalara rağmen- hiçbir şekilde irtibat kurulamayan üyelerin de terkin edilmesiyle 700'lere ulaşan üye sayısı giderek azalması öğrenci ve okula verilen desteğin de asgari düzeye gerileme sonucunu doğurmuştur.</w:t>
      </w: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17.04.2008 tarihinde 4721 sayılı T.Medeni Kanununun 101. maddesinin Anayasa Mahkemesince iptal edilmesiyle Vakfımıza üyelik kaydı yolu tekrar açılmış ve yeniden kayıt yapılmaya başlanmıştır. Yeni üye kaydı yapılmakla beraber henüz istenen seviyeden uzaktır.</w:t>
      </w: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Yukarıda açıklanan güçlüklere rağmen Vakfımız hayatiyetini, faaliyetlerini -asgari düzeyde de olsa- aksatmadan devam ettirerek işlevini bugünlere taşımayı başarmıştır.</w:t>
      </w: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 xml:space="preserve">Bundan sonra, üye olmamış olan arkadaşlarımızın,  özellikle yeni kuşak mezunlarının Vakfımıza katılması arzu edilmektedir. Büyük bir </w:t>
      </w:r>
      <w:r w:rsidR="00DE242C">
        <w:rPr>
          <w:rFonts w:ascii="Arial TUR" w:hAnsi="Arial TUR" w:cs="Arial TUR"/>
        </w:rPr>
        <w:t>potansiyele sahip olan Okulumuz</w:t>
      </w:r>
      <w:r>
        <w:rPr>
          <w:rFonts w:ascii="Arial TUR" w:hAnsi="Arial TUR" w:cs="Arial TUR"/>
        </w:rPr>
        <w:t xml:space="preserve"> mezunlarının vakfımıza sahip çıkacağına ve katılımın giderek artacağına olan inancımız tamdır.</w:t>
      </w: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p>
    <w:p w:rsidR="00771490" w:rsidRDefault="00771490" w:rsidP="00DE242C">
      <w:pPr>
        <w:widowControl w:val="0"/>
        <w:tabs>
          <w:tab w:val="left" w:pos="0"/>
          <w:tab w:val="left" w:pos="426"/>
          <w:tab w:val="left" w:pos="1134"/>
          <w:tab w:val="left" w:pos="1418"/>
          <w:tab w:val="left" w:pos="1560"/>
          <w:tab w:val="left" w:pos="1843"/>
          <w:tab w:val="left" w:pos="10082"/>
        </w:tabs>
        <w:autoSpaceDE w:val="0"/>
        <w:autoSpaceDN w:val="0"/>
        <w:adjustRightInd w:val="0"/>
        <w:spacing w:after="0" w:line="240" w:lineRule="auto"/>
        <w:jc w:val="both"/>
        <w:rPr>
          <w:rFonts w:ascii="Arial TUR" w:hAnsi="Arial TUR" w:cs="Arial TUR"/>
        </w:rPr>
      </w:pPr>
      <w:r>
        <w:rPr>
          <w:rFonts w:ascii="Arial TUR" w:hAnsi="Arial TUR" w:cs="Arial TUR"/>
        </w:rPr>
        <w:t>Bundan sonra, gerek eğitim ve gerekse sosyal amaçlı (güçsüzler yurdu açılması v.s.) projelerle vakfımızın daha aktif çalışması yolunda adımlar atılabileceği yolunda gayret sarf edileceğini özellikle belirtmek isteriz.</w:t>
      </w:r>
    </w:p>
    <w:p w:rsidR="00DE242C" w:rsidRDefault="00DE242C" w:rsidP="00DE242C">
      <w:pPr>
        <w:widowControl w:val="0"/>
        <w:tabs>
          <w:tab w:val="left" w:pos="568"/>
          <w:tab w:val="left" w:pos="1136"/>
          <w:tab w:val="left" w:pos="1704"/>
          <w:tab w:val="left" w:pos="2272"/>
          <w:tab w:val="left" w:pos="2698"/>
          <w:tab w:val="left" w:pos="2840"/>
          <w:tab w:val="left" w:pos="3266"/>
          <w:tab w:val="left" w:pos="10082"/>
        </w:tabs>
        <w:autoSpaceDE w:val="0"/>
        <w:autoSpaceDN w:val="0"/>
        <w:adjustRightInd w:val="0"/>
        <w:spacing w:after="0" w:line="240" w:lineRule="auto"/>
        <w:ind w:left="1704" w:right="-1800"/>
        <w:rPr>
          <w:rFonts w:ascii="Arial TUR" w:hAnsi="Arial TUR" w:cs="Arial TUR"/>
        </w:rPr>
      </w:pPr>
    </w:p>
    <w:p w:rsidR="00DE242C" w:rsidRDefault="00DE242C" w:rsidP="00DE242C">
      <w:pPr>
        <w:widowControl w:val="0"/>
        <w:tabs>
          <w:tab w:val="left" w:pos="568"/>
          <w:tab w:val="left" w:pos="1136"/>
          <w:tab w:val="left" w:pos="1704"/>
          <w:tab w:val="left" w:pos="2272"/>
          <w:tab w:val="left" w:pos="2698"/>
          <w:tab w:val="left" w:pos="2840"/>
          <w:tab w:val="left" w:pos="3266"/>
          <w:tab w:val="left" w:pos="10082"/>
        </w:tabs>
        <w:autoSpaceDE w:val="0"/>
        <w:autoSpaceDN w:val="0"/>
        <w:adjustRightInd w:val="0"/>
        <w:spacing w:after="0" w:line="240" w:lineRule="auto"/>
        <w:ind w:left="1704" w:right="-1800"/>
        <w:rPr>
          <w:rFonts w:ascii="Arial TUR" w:hAnsi="Arial TUR" w:cs="Arial TUR"/>
        </w:rPr>
      </w:pPr>
    </w:p>
    <w:p w:rsidR="00771490" w:rsidRPr="005A6A4C" w:rsidRDefault="00DE242C" w:rsidP="00033650">
      <w:pPr>
        <w:widowControl w:val="0"/>
        <w:tabs>
          <w:tab w:val="left" w:pos="568"/>
          <w:tab w:val="left" w:pos="1134"/>
          <w:tab w:val="left" w:pos="1704"/>
          <w:tab w:val="left" w:pos="2272"/>
          <w:tab w:val="left" w:pos="2698"/>
          <w:tab w:val="left" w:pos="2840"/>
          <w:tab w:val="left" w:pos="3266"/>
          <w:tab w:val="left" w:pos="10082"/>
        </w:tabs>
        <w:autoSpaceDE w:val="0"/>
        <w:autoSpaceDN w:val="0"/>
        <w:adjustRightInd w:val="0"/>
        <w:spacing w:after="0" w:line="240" w:lineRule="auto"/>
        <w:ind w:left="1704" w:right="-1800"/>
        <w:rPr>
          <w:rFonts w:ascii="Arial TUR" w:hAnsi="Arial TUR" w:cs="Arial TUR"/>
          <w:sz w:val="24"/>
          <w:szCs w:val="24"/>
        </w:rPr>
      </w:pPr>
      <w:r w:rsidRPr="005A6A4C">
        <w:rPr>
          <w:rFonts w:ascii="Arial TUR" w:hAnsi="Arial TUR" w:cs="Arial TUR"/>
          <w:sz w:val="24"/>
          <w:szCs w:val="24"/>
        </w:rPr>
        <w:t>Yönetim Kurulu</w:t>
      </w:r>
    </w:p>
    <w:p w:rsidR="00D35F0A" w:rsidRPr="00033650" w:rsidRDefault="00033650" w:rsidP="00033650">
      <w:pPr>
        <w:widowControl w:val="0"/>
        <w:tabs>
          <w:tab w:val="left" w:pos="426"/>
          <w:tab w:val="left" w:pos="851"/>
          <w:tab w:val="left" w:pos="1134"/>
          <w:tab w:val="left" w:pos="1418"/>
          <w:tab w:val="left" w:pos="1560"/>
          <w:tab w:val="left" w:pos="1843"/>
          <w:tab w:val="left" w:pos="10082"/>
        </w:tabs>
        <w:autoSpaceDE w:val="0"/>
        <w:autoSpaceDN w:val="0"/>
        <w:adjustRightInd w:val="0"/>
        <w:spacing w:after="0" w:line="240" w:lineRule="auto"/>
        <w:ind w:left="1704"/>
        <w:rPr>
          <w:rFonts w:ascii="Arial TUR" w:hAnsi="Arial TUR" w:cs="Arial TUR"/>
        </w:rPr>
      </w:pP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t>Yönetim Kurul</w:t>
      </w:r>
    </w:p>
    <w:sectPr w:rsidR="00D35F0A" w:rsidRPr="00033650" w:rsidSect="00DE242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hyphenationZone w:val="425"/>
  <w:drawingGridHorizontalSpacing w:val="110"/>
  <w:displayHorizontalDrawingGridEvery w:val="2"/>
  <w:characterSpacingControl w:val="doNotCompress"/>
  <w:compat/>
  <w:rsids>
    <w:rsidRoot w:val="00771490"/>
    <w:rsid w:val="00033650"/>
    <w:rsid w:val="003C6541"/>
    <w:rsid w:val="005A6A4C"/>
    <w:rsid w:val="005C40B9"/>
    <w:rsid w:val="0070310A"/>
    <w:rsid w:val="00771490"/>
    <w:rsid w:val="00974771"/>
    <w:rsid w:val="00CB18D5"/>
    <w:rsid w:val="00D35F0A"/>
    <w:rsid w:val="00DC7527"/>
    <w:rsid w:val="00DE24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90"/>
    <w:pPr>
      <w:spacing w:after="200" w:line="276" w:lineRule="auto"/>
    </w:pPr>
    <w:rPr>
      <w:rFonts w:ascii="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477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Company</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2013-05-05T17:02:00Z</cp:lastPrinted>
  <dcterms:created xsi:type="dcterms:W3CDTF">2013-05-05T16:50:00Z</dcterms:created>
  <dcterms:modified xsi:type="dcterms:W3CDTF">2013-05-05T17:31:00Z</dcterms:modified>
</cp:coreProperties>
</file>